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我校召开湖北省技能高考考试大纲研讨会</w:t>
      </w:r>
    </w:p>
    <w:p>
      <w:pPr>
        <w:ind w:firstLine="560" w:firstLineChars="200"/>
        <w:rPr>
          <w:rFonts w:ascii="宋体" w:hAnsi="宋体" w:eastAsia="宋体"/>
          <w:sz w:val="28"/>
        </w:rPr>
      </w:pPr>
      <w:r>
        <w:rPr>
          <w:rFonts w:hint="eastAsia" w:ascii="宋体" w:hAnsi="宋体" w:eastAsia="宋体"/>
          <w:sz w:val="28"/>
        </w:rPr>
        <w:t>为深入领会湖北省技能考试大纲，准确把握考试新方向，2月2</w:t>
      </w:r>
      <w:r>
        <w:rPr>
          <w:rFonts w:ascii="宋体" w:hAnsi="宋体" w:eastAsia="宋体"/>
          <w:sz w:val="28"/>
        </w:rPr>
        <w:t>2</w:t>
      </w:r>
      <w:r>
        <w:rPr>
          <w:rFonts w:hint="eastAsia" w:ascii="宋体" w:hAnsi="宋体" w:eastAsia="宋体"/>
          <w:sz w:val="28"/>
        </w:rPr>
        <w:t>日，我校在5</w:t>
      </w:r>
      <w:r>
        <w:rPr>
          <w:rFonts w:ascii="宋体" w:hAnsi="宋体" w:eastAsia="宋体"/>
          <w:sz w:val="28"/>
        </w:rPr>
        <w:t>210</w:t>
      </w:r>
      <w:r>
        <w:rPr>
          <w:rFonts w:hint="eastAsia" w:ascii="宋体" w:hAnsi="宋体" w:eastAsia="宋体"/>
          <w:sz w:val="28"/>
        </w:rPr>
        <w:t>教室组织开展湖北省技能高考教学研讨培训会，教务处全体教师参与此次活动。</w:t>
      </w:r>
    </w:p>
    <w:p>
      <w:pPr>
        <w:rPr>
          <w:rFonts w:hint="eastAsia" w:ascii="宋体" w:hAnsi="宋体" w:eastAsia="宋体"/>
          <w:sz w:val="28"/>
          <w:lang w:val="en-US" w:eastAsia="zh-CN"/>
        </w:rPr>
      </w:pPr>
      <w:r>
        <w:rPr>
          <w:rFonts w:ascii="宋体" w:hAnsi="宋体" w:eastAsia="宋体"/>
          <w:sz w:val="28"/>
        </w:rPr>
        <w:drawing>
          <wp:inline distT="0" distB="0" distL="0" distR="0">
            <wp:extent cx="5274310" cy="3490595"/>
            <wp:effectExtent l="0" t="0" r="2540" b="0"/>
            <wp:docPr id="1" name="图片 1" descr="C:\Users\ADMINI~1\AppData\Local\Temp\WeChat Files\2c5c6a6b83c01fcb89b37354957f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c5c6a6b83c01fcb89b37354957fe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490753"/>
                    </a:xfrm>
                    <a:prstGeom prst="rect">
                      <a:avLst/>
                    </a:prstGeom>
                    <a:noFill/>
                    <a:ln>
                      <a:noFill/>
                    </a:ln>
                  </pic:spPr>
                </pic:pic>
              </a:graphicData>
            </a:graphic>
          </wp:inline>
        </w:drawing>
      </w:r>
      <w:r>
        <w:rPr>
          <w:rFonts w:hint="eastAsia" w:ascii="宋体" w:hAnsi="宋体" w:eastAsia="宋体"/>
          <w:sz w:val="28"/>
          <w:lang w:val="en-US" w:eastAsia="zh-CN"/>
        </w:rPr>
        <w:t xml:space="preserve"> </w:t>
      </w:r>
    </w:p>
    <w:p>
      <w:pPr>
        <w:ind w:firstLine="560" w:firstLineChars="200"/>
        <w:rPr>
          <w:rFonts w:ascii="宋体" w:hAnsi="宋体" w:eastAsia="宋体"/>
          <w:sz w:val="28"/>
        </w:rPr>
      </w:pPr>
      <w:r>
        <w:rPr>
          <w:rFonts w:hint="eastAsia" w:ascii="宋体" w:hAnsi="宋体" w:eastAsia="宋体"/>
          <w:sz w:val="28"/>
        </w:rPr>
        <w:t>此次教学活动围绕两大议题展开：一是研讨分析湖北省技能考试大纲；二是当前教学阶段出现的问题及近期学校教学工作重点。</w:t>
      </w:r>
    </w:p>
    <w:p>
      <w:pPr>
        <w:rPr>
          <w:rFonts w:ascii="宋体" w:hAnsi="宋体" w:eastAsia="宋体"/>
          <w:sz w:val="28"/>
        </w:rPr>
      </w:pPr>
      <w:r>
        <w:rPr>
          <w:rFonts w:ascii="宋体" w:hAnsi="宋体" w:eastAsia="宋体"/>
          <w:sz w:val="28"/>
        </w:rPr>
        <w:drawing>
          <wp:inline distT="0" distB="0" distL="0" distR="0">
            <wp:extent cx="5274310" cy="3956685"/>
            <wp:effectExtent l="0" t="0" r="2540" b="5715"/>
            <wp:docPr id="2" name="图片 2" descr="C:\Users\ADMINI~1\AppData\Local\Temp\WeChat Files\6288641b9b11842c8f76cd1a2a5d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6288641b9b11842c8f76cd1a2a5d1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957278"/>
                    </a:xfrm>
                    <a:prstGeom prst="rect">
                      <a:avLst/>
                    </a:prstGeom>
                    <a:noFill/>
                    <a:ln>
                      <a:noFill/>
                    </a:ln>
                  </pic:spPr>
                </pic:pic>
              </a:graphicData>
            </a:graphic>
          </wp:inline>
        </w:drawing>
      </w:r>
    </w:p>
    <w:p>
      <w:pPr>
        <w:rPr>
          <w:rFonts w:ascii="宋体" w:hAnsi="宋体" w:eastAsia="宋体"/>
          <w:sz w:val="28"/>
        </w:rPr>
      </w:pPr>
    </w:p>
    <w:p>
      <w:pPr>
        <w:ind w:firstLine="560" w:firstLineChars="200"/>
        <w:rPr>
          <w:rFonts w:ascii="宋体" w:hAnsi="宋体" w:eastAsia="宋体"/>
          <w:sz w:val="28"/>
        </w:rPr>
      </w:pPr>
      <w:r>
        <w:rPr>
          <w:rFonts w:hint="eastAsia" w:ascii="宋体" w:hAnsi="宋体" w:eastAsia="宋体"/>
          <w:sz w:val="28"/>
        </w:rPr>
        <w:t>教务处主任熊</w:t>
      </w:r>
      <w:r>
        <w:rPr>
          <w:rFonts w:hint="eastAsia" w:ascii="宋体" w:hAnsi="宋体" w:eastAsia="宋体"/>
          <w:sz w:val="28"/>
          <w:lang w:val="en-US" w:eastAsia="zh-CN"/>
        </w:rPr>
        <w:t>友</w:t>
      </w:r>
      <w:r>
        <w:rPr>
          <w:rFonts w:hint="eastAsia" w:ascii="宋体" w:hAnsi="宋体" w:eastAsia="宋体"/>
          <w:sz w:val="28"/>
        </w:rPr>
        <w:t>朋对语文、数学、英语三门</w:t>
      </w:r>
      <w:r>
        <w:rPr>
          <w:rFonts w:hint="eastAsia" w:ascii="宋体" w:hAnsi="宋体" w:eastAsia="宋体"/>
          <w:sz w:val="28"/>
          <w:lang w:val="en-US" w:eastAsia="zh-CN"/>
        </w:rPr>
        <w:t>文化</w:t>
      </w:r>
      <w:r>
        <w:rPr>
          <w:rFonts w:hint="eastAsia" w:ascii="宋体" w:hAnsi="宋体" w:eastAsia="宋体"/>
          <w:sz w:val="28"/>
        </w:rPr>
        <w:t>课的技能高考考纲进行了解读。他强调我们教师要学会对标</w:t>
      </w:r>
      <w:r>
        <w:rPr>
          <w:rFonts w:hint="eastAsia" w:ascii="宋体" w:hAnsi="宋体" w:eastAsia="宋体"/>
          <w:sz w:val="28"/>
          <w:lang w:val="en-US" w:eastAsia="zh-CN"/>
        </w:rPr>
        <w:t>考</w:t>
      </w:r>
      <w:r>
        <w:rPr>
          <w:rFonts w:hint="eastAsia" w:ascii="宋体" w:hAnsi="宋体" w:eastAsia="宋体"/>
          <w:sz w:val="28"/>
        </w:rPr>
        <w:t>纲进行备课；上课着重把握考纲知识点对学生进行讲解；作业的题型要求多样化、题量适中，作业质量要求有难度有梯度。全体教师认真学习，纷纷表示这不仅便于教师深入理解技能考试大纲，更</w:t>
      </w:r>
      <w:r>
        <w:rPr>
          <w:rFonts w:hint="eastAsia" w:ascii="宋体" w:hAnsi="宋体" w:eastAsia="宋体"/>
          <w:sz w:val="28"/>
          <w:lang w:val="en-US" w:eastAsia="zh-CN"/>
        </w:rPr>
        <w:t>能有效地</w:t>
      </w:r>
      <w:r>
        <w:rPr>
          <w:rFonts w:hint="eastAsia" w:ascii="宋体" w:hAnsi="宋体" w:eastAsia="宋体"/>
          <w:sz w:val="28"/>
        </w:rPr>
        <w:t>提高教师教学。</w:t>
      </w:r>
    </w:p>
    <w:p>
      <w:pPr>
        <w:ind w:firstLine="560" w:firstLineChars="200"/>
        <w:rPr>
          <w:rFonts w:ascii="宋体" w:hAnsi="宋体" w:eastAsia="宋体"/>
          <w:sz w:val="28"/>
        </w:rPr>
      </w:pPr>
      <w:r>
        <w:rPr>
          <w:rFonts w:hint="eastAsia" w:ascii="宋体" w:hAnsi="宋体" w:eastAsia="宋体"/>
          <w:sz w:val="28"/>
        </w:rPr>
        <w:t>接着，他指出了目前教学过程中存在的关于教师调换课程、课堂纪律和作业布置问题并带着全体教师</w:t>
      </w:r>
      <w:r>
        <w:rPr>
          <w:rFonts w:hint="eastAsia" w:ascii="宋体" w:hAnsi="宋体" w:eastAsia="宋体"/>
          <w:sz w:val="28"/>
          <w:lang w:val="en-US" w:eastAsia="zh-CN"/>
        </w:rPr>
        <w:t>共同学习</w:t>
      </w:r>
      <w:r>
        <w:rPr>
          <w:rFonts w:hint="eastAsia" w:ascii="宋体" w:hAnsi="宋体" w:eastAsia="宋体"/>
          <w:sz w:val="28"/>
        </w:rPr>
        <w:t>武汉光谷英才技工学校日常教育教学管理规定和教学事故处理办法，希望全体教师在日后的教育教学过程中严格遵守规定，提高自身的纪律意识和责任意识。</w:t>
      </w:r>
    </w:p>
    <w:p>
      <w:pPr>
        <w:rPr>
          <w:rFonts w:ascii="宋体" w:hAnsi="宋体" w:eastAsia="宋体"/>
          <w:sz w:val="28"/>
        </w:rPr>
      </w:pPr>
      <w:r>
        <w:rPr>
          <w:rFonts w:ascii="宋体" w:hAnsi="宋体" w:eastAsia="宋体"/>
          <w:sz w:val="28"/>
        </w:rPr>
        <w:drawing>
          <wp:inline distT="0" distB="0" distL="0" distR="0">
            <wp:extent cx="5274310" cy="3217545"/>
            <wp:effectExtent l="0" t="0" r="2540" b="1905"/>
            <wp:docPr id="5" name="图片 5" descr="C:\Users\ADMINI~1\AppData\Local\Temp\WeChat Files\370a0e9ef45cfa6e934e345d6305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370a0e9ef45cfa6e934e345d6305f7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3217882"/>
                    </a:xfrm>
                    <a:prstGeom prst="rect">
                      <a:avLst/>
                    </a:prstGeom>
                    <a:noFill/>
                    <a:ln>
                      <a:noFill/>
                    </a:ln>
                  </pic:spPr>
                </pic:pic>
              </a:graphicData>
            </a:graphic>
          </wp:inline>
        </w:drawing>
      </w:r>
    </w:p>
    <w:p>
      <w:pPr>
        <w:rPr>
          <w:rFonts w:ascii="宋体" w:hAnsi="宋体" w:eastAsia="宋体"/>
          <w:sz w:val="28"/>
        </w:rPr>
      </w:pPr>
      <w:r>
        <w:rPr>
          <w:rFonts w:ascii="宋体" w:hAnsi="宋体" w:eastAsia="宋体"/>
          <w:sz w:val="28"/>
        </w:rPr>
        <w:drawing>
          <wp:inline distT="0" distB="0" distL="0" distR="0">
            <wp:extent cx="5273040" cy="3746500"/>
            <wp:effectExtent l="0" t="0" r="3810" b="6350"/>
            <wp:docPr id="4" name="图片 4" descr="C:\Users\ADMINI~1\AppData\Local\Temp\WeChat Files\2ec8c468f5c901fa2510a9d0aa22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2ec8c468f5c901fa2510a9d0aa22079.jpg"/>
                    <pic:cNvPicPr>
                      <a:picLocks noChangeAspect="1" noChangeArrowheads="1"/>
                    </pic:cNvPicPr>
                  </pic:nvPicPr>
                  <pic:blipFill>
                    <a:blip r:embed="rId9" cstate="print">
                      <a:extLst>
                        <a:ext uri="{28A0092B-C50C-407E-A947-70E740481C1C}">
                          <a14:useLocalDpi xmlns:a14="http://schemas.microsoft.com/office/drawing/2010/main" val="0"/>
                        </a:ext>
                      </a:extLst>
                    </a:blip>
                    <a:srcRect t="5295"/>
                    <a:stretch>
                      <a:fillRect/>
                    </a:stretch>
                  </pic:blipFill>
                  <pic:spPr>
                    <a:xfrm>
                      <a:off x="0" y="0"/>
                      <a:ext cx="5274310" cy="3747738"/>
                    </a:xfrm>
                    <a:prstGeom prst="rect">
                      <a:avLst/>
                    </a:prstGeom>
                    <a:noFill/>
                    <a:ln>
                      <a:noFill/>
                    </a:ln>
                  </pic:spPr>
                </pic:pic>
              </a:graphicData>
            </a:graphic>
          </wp:inline>
        </w:drawing>
      </w:r>
    </w:p>
    <w:p>
      <w:pPr>
        <w:ind w:firstLine="560" w:firstLineChars="200"/>
        <w:rPr>
          <w:rFonts w:ascii="宋体" w:hAnsi="宋体" w:eastAsia="宋体"/>
          <w:sz w:val="28"/>
        </w:rPr>
      </w:pPr>
      <w:r>
        <w:rPr>
          <w:rFonts w:hint="eastAsia" w:ascii="宋体" w:hAnsi="宋体" w:eastAsia="宋体"/>
          <w:sz w:val="28"/>
        </w:rPr>
        <w:t>副校长张跃飞对未来阶段学校教学工作重点作出</w:t>
      </w:r>
      <w:r>
        <w:rPr>
          <w:rFonts w:hint="eastAsia" w:ascii="宋体" w:hAnsi="宋体" w:eastAsia="宋体"/>
          <w:sz w:val="28"/>
          <w:lang w:val="en-US" w:eastAsia="zh-CN"/>
        </w:rPr>
        <w:t>指示</w:t>
      </w:r>
      <w:r>
        <w:rPr>
          <w:rFonts w:hint="eastAsia" w:ascii="宋体" w:hAnsi="宋体" w:eastAsia="宋体"/>
          <w:sz w:val="28"/>
          <w:lang w:eastAsia="zh-CN"/>
        </w:rPr>
        <w:t>：</w:t>
      </w:r>
      <w:r>
        <w:rPr>
          <w:rFonts w:hint="eastAsia" w:ascii="宋体" w:hAnsi="宋体" w:eastAsia="宋体"/>
          <w:sz w:val="28"/>
        </w:rPr>
        <w:t>一是积极开展教师培训会，注重有效课堂的打造和教师自身素质的提升；二是组织教师深入参与课题研究计划；三是</w:t>
      </w:r>
      <w:r>
        <w:rPr>
          <w:rFonts w:hint="eastAsia" w:ascii="宋体" w:hAnsi="宋体" w:eastAsia="宋体"/>
          <w:sz w:val="28"/>
          <w:lang w:val="en-US" w:eastAsia="zh-CN"/>
        </w:rPr>
        <w:t>解决</w:t>
      </w:r>
      <w:r>
        <w:rPr>
          <w:rFonts w:hint="eastAsia" w:ascii="宋体" w:hAnsi="宋体" w:eastAsia="宋体"/>
          <w:sz w:val="28"/>
        </w:rPr>
        <w:t>教师教学问题与工作要求</w:t>
      </w:r>
      <w:r>
        <w:rPr>
          <w:rFonts w:hint="eastAsia" w:ascii="宋体" w:hAnsi="宋体" w:eastAsia="宋体"/>
          <w:sz w:val="28"/>
          <w:lang w:val="en-US" w:eastAsia="zh-CN"/>
        </w:rPr>
        <w:t>并予以总结</w:t>
      </w:r>
      <w:r>
        <w:rPr>
          <w:rFonts w:hint="eastAsia" w:ascii="宋体" w:hAnsi="宋体" w:eastAsia="宋体"/>
          <w:sz w:val="28"/>
        </w:rPr>
        <w:t>。</w:t>
      </w:r>
    </w:p>
    <w:p>
      <w:pPr>
        <w:ind w:firstLine="560" w:firstLineChars="200"/>
        <w:rPr>
          <w:rFonts w:hint="eastAsia" w:ascii="宋体" w:hAnsi="宋体" w:eastAsia="宋体"/>
          <w:sz w:val="28"/>
        </w:rPr>
      </w:pPr>
      <w:r>
        <w:rPr>
          <w:rFonts w:hint="eastAsia" w:ascii="宋体" w:hAnsi="宋体" w:eastAsia="宋体"/>
          <w:sz w:val="28"/>
        </w:rPr>
        <w:t>此次教学研讨活动的召开有助于教师在未来的教学工作中明确备课目标，把握考纲要点并严格规范自身的教育教学行为，树立良好的师德师风。</w:t>
      </w:r>
    </w:p>
    <w:p>
      <w:pPr>
        <w:ind w:firstLine="560" w:firstLineChars="200"/>
        <w:rPr>
          <w:rFonts w:hint="eastAsia" w:ascii="宋体" w:hAnsi="宋体" w:eastAsia="宋体"/>
          <w:sz w:val="28"/>
        </w:rPr>
      </w:pPr>
    </w:p>
    <w:p>
      <w:pPr>
        <w:ind w:firstLine="560" w:firstLineChars="200"/>
        <w:rPr>
          <w:rFonts w:hint="eastAsia" w:ascii="宋体" w:hAnsi="宋体" w:eastAsia="宋体"/>
          <w:sz w:val="28"/>
        </w:rPr>
      </w:pPr>
    </w:p>
    <w:p>
      <w:pPr>
        <w:ind w:firstLine="560" w:firstLineChars="200"/>
        <w:jc w:val="right"/>
        <w:rPr>
          <w:rFonts w:hint="eastAsia" w:ascii="宋体" w:hAnsi="宋体" w:eastAsia="宋体"/>
          <w:sz w:val="28"/>
          <w:lang w:val="en-US" w:eastAsia="zh-CN"/>
        </w:rPr>
      </w:pPr>
      <w:r>
        <w:rPr>
          <w:rFonts w:hint="eastAsia" w:ascii="宋体" w:hAnsi="宋体" w:eastAsia="宋体"/>
          <w:sz w:val="28"/>
          <w:lang w:val="en-US" w:eastAsia="zh-CN"/>
        </w:rPr>
        <w:t xml:space="preserve">                        </w:t>
      </w:r>
      <w:bookmarkStart w:id="0" w:name="_GoBack"/>
      <w:r>
        <w:rPr>
          <w:rFonts w:hint="eastAsia" w:ascii="宋体" w:hAnsi="宋体" w:eastAsia="宋体"/>
          <w:sz w:val="28"/>
          <w:lang w:val="en-US" w:eastAsia="zh-CN"/>
        </w:rPr>
        <w:t>供稿：学校教务处</w:t>
      </w:r>
    </w:p>
    <w:p>
      <w:pPr>
        <w:ind w:firstLine="560" w:firstLineChars="200"/>
        <w:jc w:val="right"/>
        <w:rPr>
          <w:rFonts w:hint="eastAsia" w:ascii="宋体" w:hAnsi="宋体" w:eastAsia="宋体"/>
          <w:sz w:val="28"/>
          <w:lang w:val="en-US" w:eastAsia="zh-CN"/>
        </w:rPr>
      </w:pPr>
      <w:r>
        <w:rPr>
          <w:rFonts w:hint="eastAsia" w:ascii="宋体" w:hAnsi="宋体" w:eastAsia="宋体"/>
          <w:sz w:val="28"/>
          <w:lang w:val="en-US" w:eastAsia="zh-CN"/>
        </w:rPr>
        <w:t xml:space="preserve">                     图片来源：学校教务处</w:t>
      </w:r>
    </w:p>
    <w:p>
      <w:pPr>
        <w:ind w:firstLine="560" w:firstLineChars="200"/>
        <w:jc w:val="right"/>
        <w:rPr>
          <w:rFonts w:hint="default" w:ascii="宋体" w:hAnsi="宋体" w:eastAsia="宋体"/>
          <w:sz w:val="28"/>
          <w:lang w:val="en-US" w:eastAsia="zh-CN"/>
        </w:rPr>
      </w:pPr>
      <w:r>
        <w:rPr>
          <w:rFonts w:hint="eastAsia" w:ascii="宋体" w:hAnsi="宋体" w:eastAsia="宋体"/>
          <w:sz w:val="28"/>
          <w:lang w:val="en-US" w:eastAsia="zh-CN"/>
        </w:rPr>
        <w:t xml:space="preserve">                       审稿：学校综合办公室</w:t>
      </w:r>
    </w:p>
    <w:p>
      <w:pPr>
        <w:ind w:firstLine="560" w:firstLineChars="200"/>
        <w:jc w:val="right"/>
        <w:rPr>
          <w:rFonts w:ascii="宋体" w:hAnsi="宋体" w:eastAsia="宋体"/>
          <w:sz w:val="28"/>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iOGQzMzY0YzBiNTExZjljN2IxNTEzMTU3NDkwMTQifQ=="/>
  </w:docVars>
  <w:rsids>
    <w:rsidRoot w:val="00BD14BC"/>
    <w:rsid w:val="00100B21"/>
    <w:rsid w:val="001E5110"/>
    <w:rsid w:val="00251652"/>
    <w:rsid w:val="0036621B"/>
    <w:rsid w:val="006315A1"/>
    <w:rsid w:val="007F32A7"/>
    <w:rsid w:val="009555BE"/>
    <w:rsid w:val="00A13392"/>
    <w:rsid w:val="00A456C8"/>
    <w:rsid w:val="00BD14BC"/>
    <w:rsid w:val="00C65BBC"/>
    <w:rsid w:val="00CA613C"/>
    <w:rsid w:val="00DC57CB"/>
    <w:rsid w:val="00EE3FB4"/>
    <w:rsid w:val="02884C7C"/>
    <w:rsid w:val="13251CFD"/>
    <w:rsid w:val="159565F5"/>
    <w:rsid w:val="265C6F87"/>
    <w:rsid w:val="2BC90C1A"/>
    <w:rsid w:val="34D50851"/>
    <w:rsid w:val="35AC6C30"/>
    <w:rsid w:val="39042357"/>
    <w:rsid w:val="3AB807D8"/>
    <w:rsid w:val="4A547DF1"/>
    <w:rsid w:val="531A3EDF"/>
    <w:rsid w:val="6A3450F5"/>
    <w:rsid w:val="7626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590</Words>
  <Characters>594</Characters>
  <Lines>4</Lines>
  <Paragraphs>1</Paragraphs>
  <TotalTime>6</TotalTime>
  <ScaleCrop>false</ScaleCrop>
  <LinksUpToDate>false</LinksUpToDate>
  <CharactersWithSpaces>663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2023-02-23T03:22:00Z</dcterms:created>
  <dc:creator>Administrator</dc:creator>
  <cp:lastModifiedBy>Administrator</cp:lastModifiedBy>
  <dcterms:modified xsi:type="dcterms:W3CDTF">2023-02-27T08:06:46Z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C11B9F4BFF3C4969A03F6BFE29FE0F59</vt:lpwstr>
  </property>
</Properties>
</file>